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FE24B" w14:textId="5A571BFE" w:rsidR="00FE68E6" w:rsidRPr="00FE68E6" w:rsidRDefault="00FE68E6" w:rsidP="00E969AA">
      <w:pPr>
        <w:spacing w:line="240" w:lineRule="auto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FE68E6">
        <w:rPr>
          <w:rFonts w:ascii="PT Astra Serif" w:eastAsia="Calibri" w:hAnsi="PT Astra Serif"/>
          <w:b/>
          <w:bCs/>
          <w:sz w:val="28"/>
          <w:szCs w:val="28"/>
        </w:rPr>
        <w:t>Сведения о результатах контрольных мероприятий, проведённых Агентство</w:t>
      </w:r>
      <w:r>
        <w:rPr>
          <w:rFonts w:ascii="PT Astra Serif" w:eastAsia="Calibri" w:hAnsi="PT Astra Serif"/>
          <w:b/>
          <w:bCs/>
          <w:sz w:val="28"/>
          <w:szCs w:val="28"/>
        </w:rPr>
        <w:t>м</w:t>
      </w:r>
      <w:r w:rsidRPr="00FE68E6">
        <w:rPr>
          <w:rFonts w:ascii="PT Astra Serif" w:eastAsia="Calibri" w:hAnsi="PT Astra Serif"/>
          <w:b/>
          <w:bCs/>
          <w:sz w:val="28"/>
          <w:szCs w:val="28"/>
        </w:rPr>
        <w:t xml:space="preserve"> ветеринарии Ульяновской области в рамках ведомственного контроля в </w:t>
      </w:r>
      <w:r w:rsidRPr="00FE68E6">
        <w:rPr>
          <w:rFonts w:ascii="PT Astra Serif" w:hAnsi="PT Astra Serif"/>
          <w:b/>
          <w:bCs/>
          <w:sz w:val="28"/>
          <w:szCs w:val="28"/>
          <w:lang w:eastAsia="ru-RU"/>
        </w:rPr>
        <w:t>областно</w:t>
      </w:r>
      <w:r w:rsidRPr="00FE68E6">
        <w:rPr>
          <w:rFonts w:ascii="PT Astra Serif" w:hAnsi="PT Astra Serif"/>
          <w:b/>
          <w:bCs/>
          <w:sz w:val="28"/>
          <w:szCs w:val="28"/>
          <w:lang w:eastAsia="ru-RU"/>
        </w:rPr>
        <w:t>м</w:t>
      </w:r>
      <w:r w:rsidRPr="00FE68E6">
        <w:rPr>
          <w:rFonts w:ascii="PT Astra Serif" w:hAnsi="PT Astra Serif"/>
          <w:b/>
          <w:bCs/>
          <w:sz w:val="28"/>
          <w:szCs w:val="28"/>
          <w:lang w:eastAsia="ru-RU"/>
        </w:rPr>
        <w:t xml:space="preserve"> государственн</w:t>
      </w:r>
      <w:r w:rsidRPr="00FE68E6">
        <w:rPr>
          <w:rFonts w:ascii="PT Astra Serif" w:hAnsi="PT Astra Serif"/>
          <w:b/>
          <w:bCs/>
          <w:sz w:val="28"/>
          <w:szCs w:val="28"/>
          <w:lang w:eastAsia="ru-RU"/>
        </w:rPr>
        <w:t>ом</w:t>
      </w:r>
      <w:r w:rsidRPr="00FE68E6">
        <w:rPr>
          <w:rFonts w:ascii="PT Astra Serif" w:hAnsi="PT Astra Serif"/>
          <w:b/>
          <w:bCs/>
          <w:sz w:val="28"/>
          <w:szCs w:val="28"/>
          <w:lang w:eastAsia="ru-RU"/>
        </w:rPr>
        <w:t xml:space="preserve"> бюджетн</w:t>
      </w:r>
      <w:r w:rsidRPr="00FE68E6">
        <w:rPr>
          <w:rFonts w:ascii="PT Astra Serif" w:hAnsi="PT Astra Serif"/>
          <w:b/>
          <w:bCs/>
          <w:sz w:val="28"/>
          <w:szCs w:val="28"/>
          <w:lang w:eastAsia="ru-RU"/>
        </w:rPr>
        <w:t>ом</w:t>
      </w:r>
      <w:r w:rsidRPr="00FE68E6">
        <w:rPr>
          <w:rFonts w:ascii="PT Astra Serif" w:hAnsi="PT Astra Serif"/>
          <w:b/>
          <w:bCs/>
          <w:sz w:val="28"/>
          <w:szCs w:val="28"/>
          <w:lang w:eastAsia="ru-RU"/>
        </w:rPr>
        <w:t xml:space="preserve"> учреждени</w:t>
      </w:r>
      <w:r w:rsidRPr="00FE68E6">
        <w:rPr>
          <w:rFonts w:ascii="PT Astra Serif" w:hAnsi="PT Astra Serif"/>
          <w:b/>
          <w:bCs/>
          <w:sz w:val="28"/>
          <w:szCs w:val="28"/>
          <w:lang w:eastAsia="ru-RU"/>
        </w:rPr>
        <w:t>и</w:t>
      </w:r>
      <w:r w:rsidRPr="00FE68E6">
        <w:rPr>
          <w:rFonts w:ascii="PT Astra Serif" w:hAnsi="PT Astra Serif"/>
          <w:b/>
          <w:bCs/>
          <w:sz w:val="28"/>
          <w:szCs w:val="28"/>
          <w:lang w:eastAsia="ru-RU"/>
        </w:rPr>
        <w:t xml:space="preserve"> «</w:t>
      </w:r>
      <w:r w:rsidRPr="00FE68E6">
        <w:rPr>
          <w:rFonts w:ascii="PT Astra Serif" w:eastAsia="Calibri" w:hAnsi="PT Astra Serif" w:cs="Times New Roman"/>
          <w:b/>
          <w:bCs/>
          <w:sz w:val="28"/>
          <w:szCs w:val="28"/>
          <w:lang w:eastAsia="ru-RU"/>
        </w:rPr>
        <w:t>Мелекесский центр ветеринарии и безопасности продовольствия имени С.Г.Дырченкова</w:t>
      </w:r>
      <w:r w:rsidRPr="00FE68E6">
        <w:rPr>
          <w:rFonts w:ascii="PT Astra Serif" w:hAnsi="PT Astra Serif"/>
          <w:b/>
          <w:bCs/>
          <w:sz w:val="28"/>
          <w:szCs w:val="28"/>
          <w:lang w:eastAsia="ru-RU"/>
        </w:rPr>
        <w:t>»</w:t>
      </w:r>
    </w:p>
    <w:p w14:paraId="7C0BF24F" w14:textId="1FC91F8E" w:rsidR="00FE68E6" w:rsidRDefault="00FE68E6" w:rsidP="00E969AA">
      <w:pPr>
        <w:spacing w:after="0" w:line="240" w:lineRule="auto"/>
        <w:jc w:val="both"/>
        <w:rPr>
          <w:rFonts w:ascii="PT Astra Serif" w:eastAsia="Calibri" w:hAnsi="PT Astra Serif"/>
          <w:sz w:val="28"/>
          <w:szCs w:val="28"/>
        </w:rPr>
      </w:pPr>
    </w:p>
    <w:p w14:paraId="36A12CD1" w14:textId="1CFE689D" w:rsidR="00E969AA" w:rsidRPr="00E969AA" w:rsidRDefault="00FE68E6" w:rsidP="00E969AA">
      <w:pPr>
        <w:spacing w:after="0" w:line="240" w:lineRule="auto"/>
        <w:jc w:val="both"/>
        <w:rPr>
          <w:rFonts w:ascii="PT Astra Serif" w:eastAsia="Calibri" w:hAnsi="PT Astra Serif"/>
          <w:sz w:val="28"/>
          <w:szCs w:val="28"/>
        </w:rPr>
      </w:pPr>
      <w:r w:rsidRPr="00FE68E6">
        <w:rPr>
          <w:rFonts w:ascii="PT Astra Serif" w:eastAsia="Calibri" w:hAnsi="PT Astra Serif"/>
          <w:b/>
          <w:bCs/>
          <w:sz w:val="28"/>
          <w:szCs w:val="28"/>
        </w:rPr>
        <w:t>Период проведения проверки</w:t>
      </w:r>
      <w:r w:rsidRPr="00FE68E6">
        <w:rPr>
          <w:rFonts w:ascii="PT Astra Serif" w:eastAsia="Calibri" w:hAnsi="PT Astra Serif"/>
          <w:b/>
          <w:bCs/>
          <w:sz w:val="28"/>
          <w:szCs w:val="28"/>
        </w:rPr>
        <w:t>:</w:t>
      </w:r>
      <w:r w:rsidR="00E969AA">
        <w:rPr>
          <w:rFonts w:ascii="PT Astra Serif" w:eastAsia="Calibri" w:hAnsi="PT Astra Serif"/>
          <w:b/>
          <w:bCs/>
          <w:sz w:val="28"/>
          <w:szCs w:val="28"/>
        </w:rPr>
        <w:t xml:space="preserve"> </w:t>
      </w:r>
      <w:r w:rsidR="00E969AA" w:rsidRPr="00E969AA">
        <w:rPr>
          <w:rFonts w:ascii="PT Astra Serif" w:eastAsia="Calibri" w:hAnsi="PT Astra Serif"/>
          <w:sz w:val="28"/>
          <w:szCs w:val="28"/>
        </w:rPr>
        <w:t>с 20.10.2022 года по 11.11.2022 года</w:t>
      </w:r>
    </w:p>
    <w:p w14:paraId="2FC920D5" w14:textId="4C70B626" w:rsidR="00FE68E6" w:rsidRDefault="00FE68E6" w:rsidP="00E969AA">
      <w:pPr>
        <w:spacing w:after="0" w:line="240" w:lineRule="auto"/>
        <w:jc w:val="both"/>
        <w:rPr>
          <w:rFonts w:ascii="PT Astra Serif" w:eastAsia="Calibri" w:hAnsi="PT Astra Serif"/>
          <w:sz w:val="28"/>
          <w:szCs w:val="28"/>
        </w:rPr>
      </w:pPr>
      <w:r w:rsidRPr="00FE68E6">
        <w:rPr>
          <w:rFonts w:ascii="PT Astra Serif" w:eastAsia="Calibri" w:hAnsi="PT Astra Serif"/>
          <w:b/>
          <w:bCs/>
          <w:sz w:val="28"/>
          <w:szCs w:val="28"/>
        </w:rPr>
        <w:t>Предмет проверки</w:t>
      </w:r>
      <w:r w:rsidRPr="00FE68E6">
        <w:rPr>
          <w:rFonts w:ascii="PT Astra Serif" w:eastAsia="Calibri" w:hAnsi="PT Astra Serif"/>
          <w:b/>
          <w:bCs/>
          <w:sz w:val="28"/>
          <w:szCs w:val="28"/>
        </w:rPr>
        <w:t>:</w:t>
      </w:r>
      <w:r w:rsidRPr="00FE68E6">
        <w:t xml:space="preserve"> </w:t>
      </w:r>
      <w:r w:rsidRPr="00FE68E6">
        <w:rPr>
          <w:rFonts w:ascii="PT Astra Serif" w:eastAsia="Calibri" w:hAnsi="PT Astra Serif"/>
          <w:sz w:val="28"/>
          <w:szCs w:val="28"/>
        </w:rPr>
        <w:t>Проверка законности и результативности использования средств областного бюджета, соблюдения установленного порядка управления и распоряжения имуществом, находящимся в государственной собственности Ульяновской области за 2021</w:t>
      </w:r>
      <w:r>
        <w:rPr>
          <w:rFonts w:ascii="PT Astra Serif" w:eastAsia="Calibri" w:hAnsi="PT Astra Serif"/>
          <w:sz w:val="28"/>
          <w:szCs w:val="28"/>
        </w:rPr>
        <w:t xml:space="preserve"> год.</w:t>
      </w:r>
    </w:p>
    <w:p w14:paraId="36B44CDD" w14:textId="1FD183BD" w:rsidR="00FE68E6" w:rsidRPr="00FE68E6" w:rsidRDefault="00FE68E6" w:rsidP="00E969AA">
      <w:pPr>
        <w:spacing w:after="0" w:line="240" w:lineRule="auto"/>
        <w:rPr>
          <w:rFonts w:ascii="PT Astra Serif" w:eastAsia="Calibri" w:hAnsi="PT Astra Serif"/>
          <w:b/>
          <w:bCs/>
          <w:sz w:val="28"/>
          <w:szCs w:val="28"/>
        </w:rPr>
      </w:pPr>
      <w:r w:rsidRPr="00FE68E6">
        <w:rPr>
          <w:rFonts w:ascii="PT Astra Serif" w:eastAsia="Calibri" w:hAnsi="PT Astra Serif"/>
          <w:b/>
          <w:bCs/>
          <w:sz w:val="28"/>
          <w:szCs w:val="28"/>
        </w:rPr>
        <w:t>Заключение:</w:t>
      </w:r>
    </w:p>
    <w:p w14:paraId="53BA54CD" w14:textId="77777777" w:rsidR="00E969AA" w:rsidRDefault="00E969AA" w:rsidP="00E969AA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</w:rPr>
        <w:t xml:space="preserve">1. </w:t>
      </w:r>
      <w:r w:rsidRPr="00963EC7">
        <w:rPr>
          <w:rFonts w:ascii="PT Astra Serif" w:hAnsi="PT Astra Serif"/>
          <w:sz w:val="28"/>
          <w:szCs w:val="28"/>
        </w:rPr>
        <w:t xml:space="preserve">Дебиторская задолженность </w:t>
      </w:r>
      <w:r>
        <w:rPr>
          <w:rFonts w:ascii="PT Astra Serif" w:hAnsi="PT Astra Serif"/>
          <w:sz w:val="28"/>
          <w:szCs w:val="28"/>
        </w:rPr>
        <w:t>по платным услугам и субсидиям на выполнение государственного задания</w:t>
      </w:r>
      <w:r w:rsidRPr="00963EC7">
        <w:rPr>
          <w:rFonts w:ascii="PT Astra Serif" w:hAnsi="PT Astra Serif"/>
          <w:sz w:val="28"/>
          <w:szCs w:val="28"/>
        </w:rPr>
        <w:t xml:space="preserve"> по состоянию </w:t>
      </w:r>
      <w:r>
        <w:rPr>
          <w:rFonts w:ascii="PT Astra Serif" w:hAnsi="PT Astra Serif"/>
          <w:sz w:val="28"/>
          <w:szCs w:val="28"/>
        </w:rPr>
        <w:t>на 01.01.2022 г. составила</w:t>
      </w:r>
      <w:r w:rsidRPr="00963EC7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b/>
          <w:bCs/>
          <w:sz w:val="28"/>
          <w:szCs w:val="28"/>
          <w:u w:val="single"/>
        </w:rPr>
        <w:t>8301,7</w:t>
      </w:r>
      <w:r w:rsidRPr="00FD49DB">
        <w:rPr>
          <w:rFonts w:ascii="PT Astra Serif" w:hAnsi="PT Astra Serif"/>
          <w:b/>
          <w:sz w:val="28"/>
          <w:szCs w:val="28"/>
        </w:rPr>
        <w:t xml:space="preserve"> тыс. рублей</w:t>
      </w:r>
      <w:r>
        <w:rPr>
          <w:rFonts w:ascii="PT Astra Serif" w:hAnsi="PT Astra Serif"/>
          <w:b/>
          <w:bCs/>
          <w:sz w:val="28"/>
          <w:szCs w:val="28"/>
        </w:rPr>
        <w:t xml:space="preserve">. </w:t>
      </w:r>
      <w:r w:rsidRPr="00FD49DB">
        <w:rPr>
          <w:rFonts w:ascii="PT Astra Serif" w:hAnsi="PT Astra Serif"/>
          <w:bCs/>
          <w:sz w:val="28"/>
          <w:szCs w:val="28"/>
        </w:rPr>
        <w:t>К</w:t>
      </w:r>
      <w:r>
        <w:rPr>
          <w:rFonts w:ascii="PT Astra Serif" w:hAnsi="PT Astra Serif"/>
          <w:bCs/>
          <w:sz w:val="28"/>
          <w:szCs w:val="28"/>
        </w:rPr>
        <w:t>ре</w:t>
      </w:r>
      <w:r w:rsidRPr="00FD49DB">
        <w:rPr>
          <w:rFonts w:ascii="PT Astra Serif" w:hAnsi="PT Astra Serif"/>
          <w:bCs/>
          <w:sz w:val="28"/>
          <w:szCs w:val="28"/>
        </w:rPr>
        <w:t>д</w:t>
      </w:r>
      <w:r w:rsidRPr="00963EC7">
        <w:rPr>
          <w:rFonts w:ascii="PT Astra Serif" w:hAnsi="PT Astra Serif"/>
          <w:sz w:val="28"/>
          <w:szCs w:val="28"/>
        </w:rPr>
        <w:t>иторская задолженность по платным</w:t>
      </w:r>
      <w:r>
        <w:rPr>
          <w:rFonts w:ascii="PT Astra Serif" w:hAnsi="PT Astra Serif"/>
          <w:sz w:val="28"/>
          <w:szCs w:val="28"/>
        </w:rPr>
        <w:t xml:space="preserve"> услугам по состоянию 01.01.2022 г. составила в сумме </w:t>
      </w:r>
      <w:r>
        <w:rPr>
          <w:rFonts w:ascii="PT Astra Serif" w:hAnsi="PT Astra Serif"/>
          <w:b/>
          <w:sz w:val="28"/>
          <w:szCs w:val="28"/>
          <w:u w:val="single"/>
        </w:rPr>
        <w:t>179,8</w:t>
      </w:r>
      <w:r>
        <w:rPr>
          <w:rFonts w:ascii="PT Astra Serif" w:hAnsi="PT Astra Serif"/>
          <w:sz w:val="28"/>
          <w:szCs w:val="28"/>
        </w:rPr>
        <w:t xml:space="preserve"> тыс. рублей.</w:t>
      </w:r>
    </w:p>
    <w:p w14:paraId="02FD6D04" w14:textId="2E542AFE" w:rsidR="00E969AA" w:rsidRPr="00E969AA" w:rsidRDefault="00E969AA" w:rsidP="00E969AA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u w:val="single"/>
        </w:rPr>
      </w:pPr>
      <w:r w:rsidRPr="0089398E">
        <w:rPr>
          <w:rFonts w:ascii="PT Astra Serif" w:hAnsi="PT Astra Serif"/>
          <w:sz w:val="28"/>
          <w:szCs w:val="28"/>
        </w:rPr>
        <w:t>2. Допущены случаи оплаты штрафа и пеней. Штраф-10000,00 рублей за административное правонарушение</w:t>
      </w:r>
      <w:r>
        <w:rPr>
          <w:rFonts w:ascii="PT Astra Serif" w:hAnsi="PT Astra Serif"/>
          <w:sz w:val="28"/>
          <w:szCs w:val="28"/>
        </w:rPr>
        <w:t>;</w:t>
      </w:r>
      <w:r w:rsidRPr="0089398E">
        <w:rPr>
          <w:rFonts w:ascii="PT Astra Serif" w:hAnsi="PT Astra Serif"/>
          <w:sz w:val="28"/>
          <w:szCs w:val="28"/>
        </w:rPr>
        <w:t xml:space="preserve"> пени-44327,02 рублей по страховым взносам и налогам за не вовремя оплаченные в конце 2020г: в ПФР 8576,85 рублей, ФФОМС 499,88 рублей, ФСС 46,45 рублей, налог на прибыль 1738,64 рублей, земельный налог 33159,98 рублей</w:t>
      </w:r>
      <w:r>
        <w:rPr>
          <w:rFonts w:ascii="PT Astra Serif" w:hAnsi="PT Astra Serif"/>
          <w:sz w:val="28"/>
          <w:szCs w:val="28"/>
        </w:rPr>
        <w:t>, НДФЛ 305,22 рублей</w:t>
      </w:r>
      <w:r w:rsidRPr="0089398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</w:p>
    <w:p w14:paraId="4F4BD7C4" w14:textId="77777777" w:rsidR="00E969AA" w:rsidRDefault="00E969AA" w:rsidP="00E969AA">
      <w:pPr>
        <w:tabs>
          <w:tab w:val="left" w:pos="851"/>
        </w:tabs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89398E">
        <w:rPr>
          <w:rFonts w:ascii="PT Astra Serif" w:eastAsia="Calibri" w:hAnsi="PT Astra Serif"/>
          <w:color w:val="000000" w:themeColor="text1"/>
          <w:sz w:val="28"/>
          <w:szCs w:val="28"/>
        </w:rPr>
        <w:t xml:space="preserve">Произведённые в 2021 году расходы на уплату штрафа и пеней в общей </w:t>
      </w:r>
      <w:r w:rsidRPr="0089398E">
        <w:rPr>
          <w:rFonts w:ascii="PT Astra Serif" w:eastAsia="Calibri" w:hAnsi="PT Astra Serif"/>
          <w:b/>
          <w:color w:val="000000" w:themeColor="text1"/>
          <w:sz w:val="28"/>
          <w:szCs w:val="28"/>
        </w:rPr>
        <w:t>сумме</w:t>
      </w:r>
      <w:r w:rsidRPr="0089398E">
        <w:rPr>
          <w:rFonts w:ascii="PT Astra Serif" w:eastAsia="Calibri" w:hAnsi="PT Astra Serif"/>
          <w:color w:val="000000" w:themeColor="text1"/>
          <w:sz w:val="28"/>
          <w:szCs w:val="28"/>
        </w:rPr>
        <w:t xml:space="preserve"> </w:t>
      </w:r>
      <w:r w:rsidRPr="0089398E"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  <w:lang w:eastAsia="ru-RU"/>
        </w:rPr>
        <w:t>54327,02 рублей</w:t>
      </w:r>
      <w:r w:rsidRPr="0089398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являются </w:t>
      </w:r>
      <w:r w:rsidRPr="0089398E"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  <w:lang w:eastAsia="ru-RU"/>
        </w:rPr>
        <w:t>неэффективными.</w:t>
      </w:r>
      <w:r w:rsidRPr="00403F8D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5994E945" w14:textId="40C5E3C4" w:rsidR="00E969AA" w:rsidRPr="00E969AA" w:rsidRDefault="00E969AA" w:rsidP="00E969AA">
      <w:pPr>
        <w:pStyle w:val="a3"/>
        <w:tabs>
          <w:tab w:val="left" w:pos="851"/>
        </w:tabs>
        <w:spacing w:after="0" w:line="240" w:lineRule="auto"/>
        <w:ind w:left="142" w:firstLine="57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3.</w:t>
      </w:r>
      <w:r w:rsidRPr="007A338B">
        <w:rPr>
          <w:rFonts w:ascii="PT Astra Serif" w:hAnsi="PT Astra Serif"/>
        </w:rPr>
        <w:t xml:space="preserve"> </w:t>
      </w:r>
      <w:r w:rsidRPr="007A338B">
        <w:rPr>
          <w:rFonts w:ascii="PT Astra Serif" w:hAnsi="PT Astra Serif"/>
          <w:sz w:val="28"/>
          <w:szCs w:val="28"/>
        </w:rPr>
        <w:t xml:space="preserve">При проверке расчета оплаты труда выборочно за 2021 год установлено, </w:t>
      </w:r>
      <w:r w:rsidRPr="007A338B">
        <w:rPr>
          <w:rFonts w:ascii="PT Astra Serif" w:eastAsia="Calibri" w:hAnsi="PT Astra Serif"/>
          <w:sz w:val="28"/>
          <w:szCs w:val="28"/>
        </w:rPr>
        <w:t xml:space="preserve">нарушение в </w:t>
      </w:r>
      <w:r>
        <w:rPr>
          <w:rFonts w:ascii="PT Astra Serif" w:eastAsia="Calibri" w:hAnsi="PT Astra Serif"/>
          <w:sz w:val="28"/>
          <w:szCs w:val="28"/>
        </w:rPr>
        <w:t xml:space="preserve">оформлении </w:t>
      </w:r>
      <w:r w:rsidRPr="007A338B">
        <w:rPr>
          <w:rFonts w:ascii="PT Astra Serif" w:eastAsia="Calibri" w:hAnsi="PT Astra Serif"/>
          <w:sz w:val="28"/>
          <w:szCs w:val="28"/>
        </w:rPr>
        <w:t xml:space="preserve">табеля </w:t>
      </w:r>
      <w:r>
        <w:rPr>
          <w:rFonts w:ascii="PT Astra Serif" w:eastAsia="Calibri" w:hAnsi="PT Astra Serif"/>
          <w:sz w:val="28"/>
          <w:szCs w:val="28"/>
        </w:rPr>
        <w:t xml:space="preserve">рабочего времени по </w:t>
      </w:r>
      <w:r w:rsidRPr="007A338B">
        <w:rPr>
          <w:rFonts w:ascii="PT Astra Serif" w:eastAsia="Calibri" w:hAnsi="PT Astra Serif"/>
          <w:sz w:val="28"/>
          <w:szCs w:val="28"/>
        </w:rPr>
        <w:t>работник</w:t>
      </w:r>
      <w:r>
        <w:rPr>
          <w:rFonts w:ascii="PT Astra Serif" w:eastAsia="Calibri" w:hAnsi="PT Astra Serif"/>
          <w:sz w:val="28"/>
          <w:szCs w:val="28"/>
        </w:rPr>
        <w:t>ам</w:t>
      </w:r>
      <w:r w:rsidRPr="007A338B">
        <w:rPr>
          <w:rFonts w:ascii="PT Astra Serif" w:eastAsia="Calibri" w:hAnsi="PT Astra Serif"/>
          <w:sz w:val="28"/>
          <w:szCs w:val="28"/>
        </w:rPr>
        <w:t>, находящи</w:t>
      </w:r>
      <w:r>
        <w:rPr>
          <w:rFonts w:ascii="PT Astra Serif" w:eastAsia="Calibri" w:hAnsi="PT Astra Serif"/>
          <w:sz w:val="28"/>
          <w:szCs w:val="28"/>
        </w:rPr>
        <w:t>м</w:t>
      </w:r>
      <w:r w:rsidRPr="007A338B">
        <w:rPr>
          <w:rFonts w:ascii="PT Astra Serif" w:eastAsia="Calibri" w:hAnsi="PT Astra Serif"/>
          <w:sz w:val="28"/>
          <w:szCs w:val="28"/>
        </w:rPr>
        <w:t>ся в командировке</w:t>
      </w:r>
      <w:r>
        <w:rPr>
          <w:rFonts w:ascii="PT Astra Serif" w:eastAsia="Calibri" w:hAnsi="PT Astra Serif"/>
          <w:sz w:val="28"/>
          <w:szCs w:val="28"/>
        </w:rPr>
        <w:t>.</w:t>
      </w:r>
    </w:p>
    <w:p w14:paraId="78AF5CBB" w14:textId="0340F7B3" w:rsidR="00974D14" w:rsidRPr="00FE68E6" w:rsidRDefault="00974D14" w:rsidP="00E969AA">
      <w:pPr>
        <w:spacing w:after="0" w:line="240" w:lineRule="auto"/>
        <w:jc w:val="both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FE68E6">
        <w:rPr>
          <w:rFonts w:ascii="PT Astra Serif" w:hAnsi="PT Astra Serif"/>
          <w:b/>
          <w:bCs/>
          <w:sz w:val="28"/>
          <w:szCs w:val="28"/>
          <w:lang w:eastAsia="ru-RU"/>
        </w:rPr>
        <w:t>Рекомендовано:</w:t>
      </w:r>
    </w:p>
    <w:p w14:paraId="7A855D74" w14:textId="5493F8D9" w:rsidR="00974D14" w:rsidRDefault="00974D14" w:rsidP="00E969AA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</w:rPr>
        <w:t>1.</w:t>
      </w:r>
      <w:r w:rsidR="00FE68E6">
        <w:rPr>
          <w:rFonts w:ascii="PT Astra Serif" w:hAnsi="PT Astra Serif"/>
          <w:sz w:val="28"/>
          <w:szCs w:val="28"/>
        </w:rPr>
        <w:t xml:space="preserve"> Н</w:t>
      </w:r>
      <w:r>
        <w:rPr>
          <w:rFonts w:ascii="PT Astra Serif" w:hAnsi="PT Astra Serif"/>
          <w:sz w:val="28"/>
          <w:szCs w:val="28"/>
        </w:rPr>
        <w:t xml:space="preserve">е допускать </w:t>
      </w:r>
      <w:r w:rsidR="00FE68E6">
        <w:rPr>
          <w:rFonts w:ascii="PT Astra Serif" w:hAnsi="PT Astra Serif"/>
          <w:sz w:val="28"/>
          <w:szCs w:val="28"/>
        </w:rPr>
        <w:t xml:space="preserve">образования просроченной </w:t>
      </w:r>
      <w:r>
        <w:rPr>
          <w:rFonts w:ascii="PT Astra Serif" w:hAnsi="PT Astra Serif"/>
          <w:sz w:val="28"/>
          <w:szCs w:val="28"/>
        </w:rPr>
        <w:t xml:space="preserve">дебиторской и </w:t>
      </w:r>
      <w:r>
        <w:rPr>
          <w:rFonts w:ascii="PT Astra Serif" w:hAnsi="PT Astra Serif"/>
          <w:bCs/>
          <w:sz w:val="28"/>
          <w:szCs w:val="28"/>
        </w:rPr>
        <w:t>кре</w:t>
      </w:r>
      <w:r w:rsidRPr="00FD49DB">
        <w:rPr>
          <w:rFonts w:ascii="PT Astra Serif" w:hAnsi="PT Astra Serif"/>
          <w:bCs/>
          <w:sz w:val="28"/>
          <w:szCs w:val="28"/>
        </w:rPr>
        <w:t>д</w:t>
      </w:r>
      <w:r>
        <w:rPr>
          <w:rFonts w:ascii="PT Astra Serif" w:hAnsi="PT Astra Serif"/>
          <w:sz w:val="28"/>
          <w:szCs w:val="28"/>
        </w:rPr>
        <w:t>иторской задолженности.</w:t>
      </w:r>
      <w:r w:rsidRPr="00963EC7">
        <w:rPr>
          <w:rFonts w:ascii="PT Astra Serif" w:hAnsi="PT Astra Serif"/>
          <w:sz w:val="28"/>
          <w:szCs w:val="28"/>
        </w:rPr>
        <w:t xml:space="preserve"> </w:t>
      </w:r>
    </w:p>
    <w:p w14:paraId="695F1E27" w14:textId="133DABCA" w:rsidR="00974D14" w:rsidRPr="00974D14" w:rsidRDefault="00974D14" w:rsidP="00E969AA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u w:val="single"/>
        </w:rPr>
      </w:pPr>
      <w:r w:rsidRPr="0089398E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 xml:space="preserve">. Не допускать </w:t>
      </w:r>
      <w:r w:rsidR="00E969AA">
        <w:rPr>
          <w:rFonts w:ascii="PT Astra Serif" w:hAnsi="PT Astra Serif"/>
          <w:sz w:val="28"/>
          <w:szCs w:val="28"/>
        </w:rPr>
        <w:t xml:space="preserve">случаев </w:t>
      </w:r>
      <w:r w:rsidRPr="0089398E">
        <w:rPr>
          <w:rFonts w:ascii="PT Astra Serif" w:hAnsi="PT Astra Serif"/>
          <w:sz w:val="28"/>
          <w:szCs w:val="28"/>
        </w:rPr>
        <w:t xml:space="preserve">оплаты </w:t>
      </w:r>
      <w:r>
        <w:rPr>
          <w:rFonts w:ascii="PT Astra Serif" w:hAnsi="PT Astra Serif"/>
          <w:sz w:val="28"/>
          <w:szCs w:val="28"/>
        </w:rPr>
        <w:t>штрафов и пеней</w:t>
      </w:r>
      <w:r w:rsidR="006C221C">
        <w:rPr>
          <w:rFonts w:ascii="PT Astra Serif" w:hAnsi="PT Astra Serif"/>
          <w:sz w:val="28"/>
          <w:szCs w:val="28"/>
        </w:rPr>
        <w:t>.</w:t>
      </w:r>
    </w:p>
    <w:p w14:paraId="0114B77B" w14:textId="09477BDA" w:rsidR="00974D14" w:rsidRPr="00FE68E6" w:rsidRDefault="00974D14" w:rsidP="00E969AA">
      <w:pPr>
        <w:tabs>
          <w:tab w:val="left" w:pos="851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E68E6">
        <w:rPr>
          <w:rFonts w:ascii="PT Astra Serif" w:eastAsia="Times New Roman" w:hAnsi="PT Astra Serif" w:cs="Times New Roman"/>
          <w:sz w:val="28"/>
          <w:szCs w:val="28"/>
          <w:lang w:eastAsia="ru-RU"/>
        </w:rPr>
        <w:t>3.</w:t>
      </w:r>
      <w:r w:rsidR="00FE68E6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E969AA">
        <w:rPr>
          <w:rFonts w:ascii="PT Astra Serif" w:hAnsi="PT Astra Serif"/>
          <w:sz w:val="28"/>
          <w:szCs w:val="28"/>
        </w:rPr>
        <w:t>Не допускать нарушений в</w:t>
      </w:r>
      <w:r w:rsidRPr="00FE68E6">
        <w:rPr>
          <w:rFonts w:ascii="PT Astra Serif" w:eastAsia="Calibri" w:hAnsi="PT Astra Serif"/>
          <w:sz w:val="28"/>
          <w:szCs w:val="28"/>
        </w:rPr>
        <w:t xml:space="preserve"> оформл</w:t>
      </w:r>
      <w:r w:rsidR="00E969AA">
        <w:rPr>
          <w:rFonts w:ascii="PT Astra Serif" w:eastAsia="Calibri" w:hAnsi="PT Astra Serif"/>
          <w:sz w:val="28"/>
          <w:szCs w:val="28"/>
        </w:rPr>
        <w:t>ении</w:t>
      </w:r>
      <w:r w:rsidRPr="00FE68E6">
        <w:rPr>
          <w:rFonts w:ascii="PT Astra Serif" w:eastAsia="Calibri" w:hAnsi="PT Astra Serif"/>
          <w:sz w:val="28"/>
          <w:szCs w:val="28"/>
        </w:rPr>
        <w:t xml:space="preserve"> табеля рабочего времени</w:t>
      </w:r>
      <w:r w:rsidR="00E969AA">
        <w:rPr>
          <w:rFonts w:ascii="PT Astra Serif" w:eastAsia="Calibri" w:hAnsi="PT Astra Serif"/>
          <w:sz w:val="28"/>
          <w:szCs w:val="28"/>
        </w:rPr>
        <w:t>.</w:t>
      </w:r>
    </w:p>
    <w:p w14:paraId="12CFA016" w14:textId="77777777" w:rsidR="00974D14" w:rsidRPr="00974D14" w:rsidRDefault="00974D14" w:rsidP="00E969AA">
      <w:pPr>
        <w:spacing w:after="0" w:line="240" w:lineRule="auto"/>
        <w:jc w:val="both"/>
      </w:pPr>
    </w:p>
    <w:sectPr w:rsidR="00974D14" w:rsidRPr="00974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8B3"/>
    <w:rsid w:val="004328B3"/>
    <w:rsid w:val="006C221C"/>
    <w:rsid w:val="006C2C1C"/>
    <w:rsid w:val="00974D14"/>
    <w:rsid w:val="00E969AA"/>
    <w:rsid w:val="00FE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F644E"/>
  <w15:chartTrackingRefBased/>
  <w15:docId w15:val="{39C676BC-DF4E-4F77-8850-36129F4DA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Ильгиз Шайхетдинов</dc:creator>
  <cp:keywords/>
  <dc:description/>
  <cp:lastModifiedBy>User</cp:lastModifiedBy>
  <cp:revision>6</cp:revision>
  <dcterms:created xsi:type="dcterms:W3CDTF">2023-07-19T10:10:00Z</dcterms:created>
  <dcterms:modified xsi:type="dcterms:W3CDTF">2023-07-20T13:36:00Z</dcterms:modified>
</cp:coreProperties>
</file>